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586" w:rsidRDefault="00875332" w:rsidP="004B451A">
      <w:pPr>
        <w:rPr>
          <w:rFonts w:ascii="Palatino" w:hAnsi="Palatino"/>
          <w:b/>
          <w:sz w:val="28"/>
        </w:rPr>
      </w:pPr>
      <w:r>
        <w:rPr>
          <w:noProof/>
        </w:rPr>
        <w:drawing>
          <wp:anchor distT="0" distB="0" distL="114300" distR="114300" simplePos="0" relativeHeight="251671552" behindDoc="0" locked="0" layoutInCell="1" allowOverlap="1" wp14:anchorId="631BFB1A" wp14:editId="437D11CD">
            <wp:simplePos x="0" y="0"/>
            <wp:positionH relativeFrom="column">
              <wp:posOffset>4667250</wp:posOffset>
            </wp:positionH>
            <wp:positionV relativeFrom="paragraph">
              <wp:posOffset>-10160</wp:posOffset>
            </wp:positionV>
            <wp:extent cx="2303780" cy="3345180"/>
            <wp:effectExtent l="0" t="0" r="1270" b="7620"/>
            <wp:wrapSquare wrapText="bothSides"/>
            <wp:docPr id="73" name="Picture 73" descr="map  Cold War Alliances  U.S.S.R  USSR  Dew Line  NORAD  Free World  Soviet Bl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73" descr="map  Cold War Alliances  U.S.S.R  USSR  Dew Line  NORAD  Free World  Soviet Bloc"/>
                    <pic:cNvPicPr>
                      <a:picLocks noChangeAspect="1" noChangeArrowheads="1"/>
                    </pic:cNvPicPr>
                  </pic:nvPicPr>
                  <pic:blipFill>
                    <a:blip r:embed="rId6" r:link="rId8">
                      <a:grayscl/>
                      <a:extLst>
                        <a:ext uri="{BEBA8EAE-BF5A-486C-A8C5-ECC9F3942E4B}">
                          <a14:imgProps xmlns:a14="http://schemas.microsoft.com/office/drawing/2010/main">
                            <a14:imgLayer r:embed="rId7">
                              <a14:imgEffect>
                                <a14:brightnessContrast contrast="8000"/>
                              </a14:imgEffect>
                            </a14:imgLayer>
                          </a14:imgProps>
                        </a:ext>
                      </a:extLst>
                    </a:blip>
                    <a:srcRect/>
                    <a:stretch>
                      <a:fillRect/>
                    </a:stretch>
                  </pic:blipFill>
                  <pic:spPr bwMode="auto">
                    <a:xfrm>
                      <a:off x="0" y="0"/>
                      <a:ext cx="2303780" cy="33451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B451A">
        <w:rPr>
          <w:rFonts w:ascii="Palatino" w:hAnsi="Palatino"/>
          <w:b/>
          <w:sz w:val="28"/>
        </w:rPr>
        <w:t>Turning Point:</w:t>
      </w:r>
      <w:r w:rsidR="004B451A">
        <w:rPr>
          <w:rFonts w:ascii="Palatino" w:hAnsi="Palatino"/>
          <w:b/>
          <w:i/>
          <w:sz w:val="28"/>
        </w:rPr>
        <w:t xml:space="preserve"> </w:t>
      </w:r>
      <w:r w:rsidR="008074CC">
        <w:rPr>
          <w:rFonts w:ascii="Palatino" w:hAnsi="Palatino"/>
          <w:b/>
          <w:i/>
          <w:sz w:val="28"/>
        </w:rPr>
        <w:t>Gulf of Tonkin Incident</w:t>
      </w:r>
    </w:p>
    <w:p w:rsidR="004B451A" w:rsidRDefault="004B451A" w:rsidP="004B451A">
      <w:pPr>
        <w:rPr>
          <w:rFonts w:ascii="Palatino" w:hAnsi="Palatino"/>
          <w:b/>
          <w:sz w:val="24"/>
        </w:rPr>
      </w:pPr>
      <w:r>
        <w:rPr>
          <w:rFonts w:ascii="Palatino" w:hAnsi="Palatino"/>
          <w:b/>
          <w:sz w:val="28"/>
        </w:rPr>
        <w:t>A Mini-Assessment</w:t>
      </w:r>
    </w:p>
    <w:p w:rsidR="004B451A" w:rsidRDefault="004B451A" w:rsidP="004B451A">
      <w:pPr>
        <w:rPr>
          <w:rFonts w:ascii="Palatino" w:hAnsi="Palatino"/>
          <w:b/>
          <w:sz w:val="24"/>
        </w:rPr>
      </w:pPr>
    </w:p>
    <w:p w:rsidR="004B451A" w:rsidRDefault="004B451A" w:rsidP="004B451A">
      <w:pPr>
        <w:rPr>
          <w:rFonts w:ascii="Palatino" w:hAnsi="Palatino"/>
          <w:b/>
          <w:sz w:val="24"/>
        </w:rPr>
      </w:pPr>
    </w:p>
    <w:p w:rsidR="004B451A" w:rsidRDefault="004B451A" w:rsidP="004B451A">
      <w:pPr>
        <w:jc w:val="left"/>
        <w:rPr>
          <w:rFonts w:ascii="Palatino" w:hAnsi="Palatino"/>
          <w:sz w:val="24"/>
        </w:rPr>
      </w:pPr>
      <w:r>
        <w:rPr>
          <w:rFonts w:ascii="Palatino" w:hAnsi="Palatino"/>
          <w:sz w:val="24"/>
        </w:rPr>
        <w:t>Name: _____________________</w:t>
      </w:r>
    </w:p>
    <w:p w:rsidR="004B451A" w:rsidRDefault="004B451A" w:rsidP="004B451A">
      <w:pPr>
        <w:jc w:val="left"/>
        <w:rPr>
          <w:rFonts w:ascii="Palatino" w:hAnsi="Palatino"/>
          <w:sz w:val="24"/>
        </w:rPr>
      </w:pPr>
    </w:p>
    <w:p w:rsidR="00886F62" w:rsidRDefault="00886F62" w:rsidP="004B451A">
      <w:pPr>
        <w:jc w:val="left"/>
        <w:rPr>
          <w:rFonts w:ascii="Palatino" w:hAnsi="Palatino"/>
          <w:sz w:val="24"/>
        </w:rPr>
      </w:pPr>
    </w:p>
    <w:p w:rsidR="00886F62" w:rsidRPr="00AD5B65" w:rsidRDefault="00AD5B65" w:rsidP="004B451A">
      <w:pPr>
        <w:jc w:val="left"/>
        <w:rPr>
          <w:rFonts w:ascii="Palatino" w:hAnsi="Palatino"/>
          <w:b/>
          <w:sz w:val="24"/>
        </w:rPr>
      </w:pPr>
      <w:r>
        <w:rPr>
          <w:rFonts w:ascii="Palatino" w:hAnsi="Palatino"/>
          <w:b/>
          <w:sz w:val="24"/>
        </w:rPr>
        <w:t>Short Answers – 22%</w:t>
      </w:r>
    </w:p>
    <w:p w:rsidR="00875332" w:rsidRDefault="00875332" w:rsidP="004B451A">
      <w:pPr>
        <w:jc w:val="left"/>
        <w:rPr>
          <w:rFonts w:ascii="Palatino" w:hAnsi="Palatino"/>
        </w:rPr>
      </w:pPr>
    </w:p>
    <w:p w:rsidR="00886F62" w:rsidRDefault="00875332" w:rsidP="004B451A">
      <w:pPr>
        <w:jc w:val="left"/>
        <w:rPr>
          <w:rFonts w:ascii="Palatino" w:hAnsi="Palatino"/>
          <w:sz w:val="24"/>
        </w:rPr>
      </w:pPr>
      <w:r>
        <w:rPr>
          <w:rFonts w:ascii="Palatino" w:hAnsi="Palatino"/>
        </w:rPr>
        <w:t>Using the given map (and using specific landmarks)</w:t>
      </w:r>
      <w:r w:rsidR="00F85E15">
        <w:rPr>
          <w:rFonts w:ascii="Palatino" w:hAnsi="Palatino"/>
        </w:rPr>
        <w:t>,</w:t>
      </w:r>
      <w:r>
        <w:rPr>
          <w:rFonts w:ascii="Palatino" w:hAnsi="Palatino"/>
        </w:rPr>
        <w:t xml:space="preserve"> </w:t>
      </w:r>
      <w:r w:rsidR="00F85E15">
        <w:rPr>
          <w:rFonts w:ascii="Palatino" w:hAnsi="Palatino"/>
        </w:rPr>
        <w:t xml:space="preserve">explain </w:t>
      </w:r>
      <w:r w:rsidR="00965F15">
        <w:rPr>
          <w:rFonts w:ascii="Palatino" w:hAnsi="Palatino"/>
        </w:rPr>
        <w:t>what is meant when people said the Cold War world was “polarized.”</w:t>
      </w:r>
    </w:p>
    <w:p w:rsidR="004B451A" w:rsidRPr="00886F62" w:rsidRDefault="004B451A" w:rsidP="004B451A">
      <w:pPr>
        <w:jc w:val="left"/>
        <w:rPr>
          <w:rFonts w:ascii="Palatino" w:hAnsi="Palatino"/>
        </w:rPr>
      </w:pPr>
    </w:p>
    <w:p w:rsidR="004B451A" w:rsidRDefault="004B451A" w:rsidP="004B451A">
      <w:pPr>
        <w:jc w:val="left"/>
        <w:rPr>
          <w:rFonts w:ascii="Palatino" w:hAnsi="Palatino"/>
          <w:sz w:val="24"/>
        </w:rPr>
      </w:pPr>
    </w:p>
    <w:p w:rsidR="00886F62" w:rsidRDefault="00886F62" w:rsidP="004B451A">
      <w:pPr>
        <w:jc w:val="left"/>
        <w:rPr>
          <w:rFonts w:ascii="Palatino" w:hAnsi="Palatino"/>
          <w:sz w:val="24"/>
        </w:rPr>
      </w:pPr>
    </w:p>
    <w:p w:rsidR="00886F62" w:rsidRDefault="00886F62" w:rsidP="004B451A">
      <w:pPr>
        <w:jc w:val="left"/>
        <w:rPr>
          <w:rFonts w:ascii="Palatino" w:hAnsi="Palatino"/>
          <w:sz w:val="24"/>
        </w:rPr>
      </w:pPr>
    </w:p>
    <w:p w:rsidR="00886F62" w:rsidRDefault="00886F62" w:rsidP="004B451A">
      <w:pPr>
        <w:jc w:val="left"/>
        <w:rPr>
          <w:rFonts w:ascii="Palatino" w:hAnsi="Palatino"/>
          <w:sz w:val="24"/>
        </w:rPr>
      </w:pPr>
    </w:p>
    <w:p w:rsidR="00886F62" w:rsidRDefault="00886F62" w:rsidP="004B451A">
      <w:pPr>
        <w:jc w:val="left"/>
        <w:rPr>
          <w:rFonts w:ascii="Palatino" w:hAnsi="Palatino"/>
          <w:sz w:val="24"/>
        </w:rPr>
      </w:pPr>
    </w:p>
    <w:p w:rsidR="00886F62" w:rsidRDefault="00886F62" w:rsidP="004B451A">
      <w:pPr>
        <w:jc w:val="left"/>
        <w:rPr>
          <w:rFonts w:ascii="Palatino" w:hAnsi="Palatino"/>
          <w:sz w:val="24"/>
        </w:rPr>
      </w:pPr>
    </w:p>
    <w:p w:rsidR="00886F62" w:rsidRDefault="00886F62" w:rsidP="004B451A">
      <w:pPr>
        <w:jc w:val="left"/>
        <w:rPr>
          <w:rFonts w:ascii="Palatino" w:hAnsi="Palatino"/>
          <w:sz w:val="24"/>
        </w:rPr>
      </w:pPr>
    </w:p>
    <w:p w:rsidR="00886F62" w:rsidRDefault="00886F62" w:rsidP="004B451A">
      <w:pPr>
        <w:jc w:val="left"/>
        <w:rPr>
          <w:rFonts w:ascii="Palatino" w:hAnsi="Palatino"/>
          <w:sz w:val="24"/>
        </w:rPr>
      </w:pPr>
    </w:p>
    <w:p w:rsidR="00886F62" w:rsidRDefault="00886F62" w:rsidP="004B451A">
      <w:pPr>
        <w:jc w:val="left"/>
        <w:rPr>
          <w:rFonts w:ascii="Palatino" w:hAnsi="Palatino"/>
          <w:sz w:val="24"/>
        </w:rPr>
      </w:pPr>
    </w:p>
    <w:p w:rsidR="00886F62" w:rsidRDefault="00886F62" w:rsidP="004B451A">
      <w:pPr>
        <w:jc w:val="left"/>
        <w:rPr>
          <w:rFonts w:ascii="Palatino" w:hAnsi="Palatino"/>
          <w:sz w:val="24"/>
        </w:rPr>
      </w:pPr>
    </w:p>
    <w:p w:rsidR="00886F62" w:rsidRDefault="00886F62" w:rsidP="004B451A">
      <w:pPr>
        <w:jc w:val="left"/>
        <w:rPr>
          <w:rFonts w:ascii="Palatino" w:hAnsi="Palatino"/>
          <w:sz w:val="24"/>
        </w:rPr>
      </w:pPr>
    </w:p>
    <w:p w:rsidR="00886F62" w:rsidRDefault="00886F62" w:rsidP="004B451A">
      <w:pPr>
        <w:jc w:val="left"/>
        <w:rPr>
          <w:rFonts w:ascii="Palatino" w:hAnsi="Palatino"/>
          <w:sz w:val="24"/>
        </w:rPr>
      </w:pPr>
    </w:p>
    <w:p w:rsidR="00875332" w:rsidRDefault="00875332" w:rsidP="004B451A">
      <w:pPr>
        <w:jc w:val="left"/>
        <w:rPr>
          <w:rFonts w:ascii="Palatino" w:hAnsi="Palatino"/>
          <w:sz w:val="24"/>
        </w:rPr>
      </w:pPr>
    </w:p>
    <w:p w:rsidR="00875332" w:rsidRDefault="00875332" w:rsidP="004B451A">
      <w:pPr>
        <w:jc w:val="left"/>
        <w:rPr>
          <w:rFonts w:ascii="Palatino" w:hAnsi="Palatino"/>
          <w:sz w:val="24"/>
        </w:rPr>
      </w:pPr>
    </w:p>
    <w:p w:rsidR="00886F62" w:rsidRDefault="00886F62" w:rsidP="004B451A">
      <w:pPr>
        <w:jc w:val="left"/>
        <w:rPr>
          <w:rFonts w:ascii="Palatino" w:hAnsi="Palatino"/>
          <w:sz w:val="24"/>
        </w:rPr>
      </w:pPr>
    </w:p>
    <w:p w:rsidR="00886F62" w:rsidRDefault="00886F62" w:rsidP="004B451A">
      <w:pPr>
        <w:jc w:val="left"/>
        <w:rPr>
          <w:rFonts w:ascii="Palatino" w:hAnsi="Palatino"/>
          <w:sz w:val="24"/>
        </w:rPr>
      </w:pPr>
    </w:p>
    <w:p w:rsidR="00875332" w:rsidRDefault="00875332" w:rsidP="004B1DC1">
      <w:pPr>
        <w:jc w:val="left"/>
        <w:rPr>
          <w:rFonts w:ascii="Palatino" w:hAnsi="Palatino"/>
        </w:rPr>
      </w:pPr>
      <w:r w:rsidRPr="00886F62">
        <w:rPr>
          <w:rFonts w:ascii="Palatino" w:hAnsi="Palatino"/>
        </w:rPr>
        <w:t xml:space="preserve">Explain what </w:t>
      </w:r>
      <w:r>
        <w:rPr>
          <w:rFonts w:ascii="Palatino" w:hAnsi="Palatino"/>
        </w:rPr>
        <w:t>led the United States to begin bombing North Vietnam in August of 1964.</w:t>
      </w:r>
    </w:p>
    <w:p w:rsidR="00875332" w:rsidRDefault="00875332" w:rsidP="004B1DC1">
      <w:pPr>
        <w:jc w:val="left"/>
        <w:rPr>
          <w:rFonts w:ascii="Palatino" w:hAnsi="Palatino"/>
        </w:rPr>
      </w:pPr>
    </w:p>
    <w:p w:rsidR="004B451A" w:rsidRPr="004B1DC1" w:rsidRDefault="004B451A" w:rsidP="004B1DC1">
      <w:pPr>
        <w:jc w:val="left"/>
        <w:rPr>
          <w:rFonts w:ascii="Palatino" w:hAnsi="Palatino"/>
        </w:rPr>
      </w:pPr>
      <w:r>
        <w:rPr>
          <w:rFonts w:ascii="Palatino" w:eastAsia="Times New Roman" w:hAnsi="Palatino"/>
          <w:b/>
          <w:noProof/>
          <w:sz w:val="28"/>
          <w:szCs w:val="20"/>
        </w:rPr>
        <w:br w:type="page"/>
      </w:r>
    </w:p>
    <w:p w:rsidR="00886F62" w:rsidRDefault="00886F62" w:rsidP="004B451A">
      <w:pPr>
        <w:jc w:val="left"/>
        <w:rPr>
          <w:rFonts w:ascii="Palatino" w:hAnsi="Palatino"/>
          <w:b/>
          <w:sz w:val="24"/>
        </w:rPr>
      </w:pPr>
      <w:r w:rsidRPr="00886F62">
        <w:rPr>
          <w:rFonts w:ascii="Palatino" w:hAnsi="Palatino"/>
          <w:b/>
          <w:sz w:val="24"/>
        </w:rPr>
        <w:lastRenderedPageBreak/>
        <w:t xml:space="preserve">Mapping </w:t>
      </w:r>
      <w:r w:rsidR="00875332">
        <w:rPr>
          <w:rFonts w:ascii="Palatino" w:hAnsi="Palatino"/>
          <w:b/>
          <w:sz w:val="24"/>
        </w:rPr>
        <w:t>Cold War Southeast Asia</w:t>
      </w:r>
      <w:r w:rsidRPr="00886F62">
        <w:rPr>
          <w:rFonts w:ascii="Palatino" w:hAnsi="Palatino"/>
          <w:b/>
          <w:sz w:val="24"/>
        </w:rPr>
        <w:t xml:space="preserve"> </w:t>
      </w:r>
      <w:r>
        <w:rPr>
          <w:rFonts w:ascii="Palatino" w:hAnsi="Palatino"/>
          <w:b/>
          <w:sz w:val="24"/>
        </w:rPr>
        <w:t>–</w:t>
      </w:r>
      <w:r w:rsidRPr="00886F62">
        <w:rPr>
          <w:rFonts w:ascii="Palatino" w:hAnsi="Palatino"/>
          <w:b/>
          <w:sz w:val="24"/>
        </w:rPr>
        <w:t xml:space="preserve"> </w:t>
      </w:r>
      <w:r w:rsidR="00DA4FD2">
        <w:rPr>
          <w:rFonts w:ascii="Palatino" w:hAnsi="Palatino"/>
          <w:b/>
          <w:sz w:val="24"/>
        </w:rPr>
        <w:t>1</w:t>
      </w:r>
      <w:r w:rsidR="00AD5B65">
        <w:rPr>
          <w:rFonts w:ascii="Palatino" w:hAnsi="Palatino"/>
          <w:b/>
          <w:sz w:val="24"/>
        </w:rPr>
        <w:t>0%</w:t>
      </w:r>
    </w:p>
    <w:p w:rsidR="00886F62" w:rsidRDefault="00886F62" w:rsidP="004B451A">
      <w:pPr>
        <w:jc w:val="left"/>
        <w:rPr>
          <w:rFonts w:ascii="Palatino" w:hAnsi="Palatino"/>
        </w:rPr>
      </w:pPr>
      <w:r>
        <w:rPr>
          <w:rFonts w:ascii="Palatino" w:hAnsi="Palatino"/>
        </w:rPr>
        <w:t>Label the given items on the map below.</w:t>
      </w:r>
    </w:p>
    <w:p w:rsidR="00ED7FEB" w:rsidRDefault="00ED7FEB" w:rsidP="004B451A">
      <w:pPr>
        <w:jc w:val="left"/>
        <w:rPr>
          <w:rFonts w:ascii="Palatino" w:hAnsi="Palatino"/>
        </w:rPr>
      </w:pPr>
      <w:r w:rsidRPr="00886F62">
        <w:rPr>
          <w:rFonts w:ascii="Palatino" w:hAnsi="Palatino"/>
          <w:noProof/>
        </w:rPr>
        <mc:AlternateContent>
          <mc:Choice Requires="wps">
            <w:drawing>
              <wp:anchor distT="0" distB="0" distL="114300" distR="114300" simplePos="0" relativeHeight="251668480" behindDoc="0" locked="0" layoutInCell="1" allowOverlap="1" wp14:anchorId="61192C6F" wp14:editId="1DCA9B75">
                <wp:simplePos x="0" y="0"/>
                <wp:positionH relativeFrom="column">
                  <wp:posOffset>0</wp:posOffset>
                </wp:positionH>
                <wp:positionV relativeFrom="paragraph">
                  <wp:posOffset>56515</wp:posOffset>
                </wp:positionV>
                <wp:extent cx="6810375" cy="90487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904875"/>
                        </a:xfrm>
                        <a:prstGeom prst="rect">
                          <a:avLst/>
                        </a:prstGeom>
                        <a:solidFill>
                          <a:srgbClr val="FFFFFF"/>
                        </a:solidFill>
                        <a:ln w="9525">
                          <a:solidFill>
                            <a:srgbClr val="000000"/>
                          </a:solidFill>
                          <a:miter lim="800000"/>
                          <a:headEnd/>
                          <a:tailEnd/>
                        </a:ln>
                      </wps:spPr>
                      <wps:txbx>
                        <w:txbxContent>
                          <w:p w:rsidR="00886F62" w:rsidRDefault="00886F62">
                            <w:pPr>
                              <w:rPr>
                                <w:b/>
                                <w:sz w:val="24"/>
                                <w:u w:val="single"/>
                              </w:rPr>
                            </w:pPr>
                            <w:r w:rsidRPr="00886F62">
                              <w:rPr>
                                <w:b/>
                                <w:sz w:val="24"/>
                                <w:u w:val="single"/>
                              </w:rPr>
                              <w:t>Map Items</w:t>
                            </w:r>
                          </w:p>
                          <w:p w:rsidR="00886F62" w:rsidRPr="00ED7FEB" w:rsidRDefault="00886F62">
                            <w:pPr>
                              <w:rPr>
                                <w:b/>
                                <w:sz w:val="8"/>
                                <w:u w:val="single"/>
                              </w:rPr>
                            </w:pPr>
                          </w:p>
                          <w:p w:rsidR="00DA4FD2" w:rsidRDefault="00DA4FD2">
                            <w:proofErr w:type="gramStart"/>
                            <w:r>
                              <w:t>label</w:t>
                            </w:r>
                            <w:proofErr w:type="gramEnd"/>
                            <w:r>
                              <w:t xml:space="preserve"> North Vietnam, label South Vietnam, label China, label the Gulf of Tonkin, </w:t>
                            </w:r>
                          </w:p>
                          <w:p w:rsidR="00E8750C" w:rsidRPr="00DA4FD2" w:rsidRDefault="00DA4FD2">
                            <w:proofErr w:type="gramStart"/>
                            <w:r>
                              <w:t>label</w:t>
                            </w:r>
                            <w:proofErr w:type="gramEnd"/>
                            <w:r>
                              <w:t xml:space="preserve"> the approximate location of the </w:t>
                            </w:r>
                            <w:r>
                              <w:rPr>
                                <w:i/>
                              </w:rPr>
                              <w:t>USS Maddox</w:t>
                            </w:r>
                            <w:r>
                              <w:t xml:space="preserve"> on August 4</w:t>
                            </w:r>
                            <w:r w:rsidRPr="00DA4FD2">
                              <w:rPr>
                                <w:vertAlign w:val="superscript"/>
                              </w:rPr>
                              <w:t>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45pt;width:536.25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">
                <v:textbox>
                  <w:txbxContent>
                    <w:p w:rsidR="00886F62" w:rsidRDefault="00886F62">
                      <w:pPr>
                        <w:rPr>
                          <w:b/>
                          <w:sz w:val="24"/>
                          <w:u w:val="single"/>
                        </w:rPr>
                      </w:pPr>
                      <w:r w:rsidRPr="00886F62">
                        <w:rPr>
                          <w:b/>
                          <w:sz w:val="24"/>
                          <w:u w:val="single"/>
                        </w:rPr>
                        <w:t>Map Items</w:t>
                      </w:r>
                    </w:p>
                    <w:p w:rsidR="00886F62" w:rsidRPr="00ED7FEB" w:rsidRDefault="00886F62">
                      <w:pPr>
                        <w:rPr>
                          <w:b/>
                          <w:sz w:val="8"/>
                          <w:u w:val="single"/>
                        </w:rPr>
                      </w:pPr>
                    </w:p>
                    <w:p w:rsidR="00DA4FD2" w:rsidRDefault="00DA4FD2">
                      <w:proofErr w:type="gramStart"/>
                      <w:r>
                        <w:t>label</w:t>
                      </w:r>
                      <w:proofErr w:type="gramEnd"/>
                      <w:r>
                        <w:t xml:space="preserve"> North Vietnam, label South Vietnam, label China, label the Gulf of Tonkin, </w:t>
                      </w:r>
                    </w:p>
                    <w:p w:rsidR="00E8750C" w:rsidRPr="00DA4FD2" w:rsidRDefault="00DA4FD2">
                      <w:proofErr w:type="gramStart"/>
                      <w:r>
                        <w:t>label</w:t>
                      </w:r>
                      <w:proofErr w:type="gramEnd"/>
                      <w:r>
                        <w:t xml:space="preserve"> the approximate location of the </w:t>
                      </w:r>
                      <w:r>
                        <w:rPr>
                          <w:i/>
                        </w:rPr>
                        <w:t>USS Maddox</w:t>
                      </w:r>
                      <w:r>
                        <w:t xml:space="preserve"> on August 4</w:t>
                      </w:r>
                      <w:r w:rsidRPr="00DA4FD2">
                        <w:rPr>
                          <w:vertAlign w:val="superscript"/>
                        </w:rPr>
                        <w:t>th</w:t>
                      </w:r>
                    </w:p>
                  </w:txbxContent>
                </v:textbox>
              </v:shape>
            </w:pict>
          </mc:Fallback>
        </mc:AlternateContent>
      </w:r>
    </w:p>
    <w:p w:rsidR="00ED7FEB" w:rsidRDefault="00ED7FEB" w:rsidP="004B451A">
      <w:pPr>
        <w:jc w:val="left"/>
        <w:rPr>
          <w:rFonts w:ascii="Palatino" w:hAnsi="Palatino"/>
        </w:rPr>
      </w:pPr>
    </w:p>
    <w:p w:rsidR="00ED7FEB" w:rsidRDefault="00ED7FEB" w:rsidP="004B451A">
      <w:pPr>
        <w:jc w:val="left"/>
        <w:rPr>
          <w:rFonts w:ascii="Palatino" w:hAnsi="Palatino"/>
        </w:rPr>
      </w:pPr>
    </w:p>
    <w:p w:rsidR="00ED7FEB" w:rsidRDefault="00ED7FEB" w:rsidP="004B451A">
      <w:pPr>
        <w:jc w:val="left"/>
        <w:rPr>
          <w:rFonts w:ascii="Palatino" w:hAnsi="Palatino"/>
        </w:rPr>
      </w:pPr>
    </w:p>
    <w:p w:rsidR="00ED7FEB" w:rsidRDefault="00ED7FEB" w:rsidP="004B451A">
      <w:pPr>
        <w:jc w:val="left"/>
        <w:rPr>
          <w:rFonts w:ascii="Palatino" w:hAnsi="Palatino"/>
        </w:rPr>
      </w:pPr>
    </w:p>
    <w:p w:rsidR="00ED7FEB" w:rsidRDefault="00ED7FEB" w:rsidP="004B451A">
      <w:pPr>
        <w:jc w:val="left"/>
        <w:rPr>
          <w:rFonts w:ascii="Palatino" w:hAnsi="Palatino"/>
        </w:rPr>
      </w:pPr>
    </w:p>
    <w:p w:rsidR="00ED7FEB" w:rsidRDefault="00DA4FD2" w:rsidP="004B451A">
      <w:pPr>
        <w:jc w:val="left"/>
        <w:rPr>
          <w:rFonts w:ascii="Palatino" w:hAnsi="Palatino"/>
        </w:rPr>
      </w:pPr>
      <w:r>
        <w:rPr>
          <w:noProof/>
        </w:rPr>
        <w:drawing>
          <wp:anchor distT="0" distB="0" distL="114300" distR="114300" simplePos="0" relativeHeight="251669504" behindDoc="0" locked="0" layoutInCell="1" allowOverlap="1" wp14:anchorId="66893515" wp14:editId="38C65766">
            <wp:simplePos x="0" y="0"/>
            <wp:positionH relativeFrom="page">
              <wp:align>center</wp:align>
            </wp:positionH>
            <wp:positionV relativeFrom="paragraph">
              <wp:posOffset>140335</wp:posOffset>
            </wp:positionV>
            <wp:extent cx="4261104" cy="7187184"/>
            <wp:effectExtent l="0" t="0" r="6350" b="0"/>
            <wp:wrapSquare wrapText="bothSides"/>
            <wp:docPr id="2" name="Picture 2" descr="http://wps.ablongman.com/wps/media/objects/579/592970/BlankMaps/Viet%20N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ps.ablongman.com/wps/media/objects/579/592970/BlankMaps/Viet%20Nam.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1104" cy="718718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D7FEB" w:rsidRDefault="00ED7FEB" w:rsidP="004B451A">
      <w:pPr>
        <w:jc w:val="left"/>
        <w:rPr>
          <w:rFonts w:ascii="Palatino" w:hAnsi="Palatino"/>
        </w:rPr>
      </w:pPr>
    </w:p>
    <w:p w:rsidR="00ED7FEB" w:rsidRDefault="00ED7FEB" w:rsidP="004B451A">
      <w:pPr>
        <w:jc w:val="left"/>
        <w:rPr>
          <w:rFonts w:ascii="Palatino" w:hAnsi="Palatino"/>
        </w:rPr>
      </w:pPr>
    </w:p>
    <w:p w:rsidR="00ED7FEB" w:rsidRDefault="00ED7FEB" w:rsidP="004B451A">
      <w:pPr>
        <w:jc w:val="left"/>
        <w:rPr>
          <w:rFonts w:ascii="Palatino" w:hAnsi="Palatino"/>
        </w:rPr>
      </w:pPr>
    </w:p>
    <w:p w:rsidR="00ED7FEB" w:rsidRDefault="00ED7FEB" w:rsidP="004B451A">
      <w:pPr>
        <w:jc w:val="left"/>
        <w:rPr>
          <w:rFonts w:ascii="Palatino" w:hAnsi="Palatino"/>
        </w:rPr>
      </w:pPr>
    </w:p>
    <w:p w:rsidR="00ED7FEB" w:rsidRDefault="00ED7FEB" w:rsidP="004B451A">
      <w:pPr>
        <w:jc w:val="left"/>
        <w:rPr>
          <w:rFonts w:ascii="Palatino" w:hAnsi="Palatino"/>
        </w:rPr>
      </w:pPr>
    </w:p>
    <w:p w:rsidR="00886F62" w:rsidRDefault="00886F62" w:rsidP="004B451A">
      <w:pPr>
        <w:jc w:val="left"/>
        <w:rPr>
          <w:rFonts w:ascii="Palatino" w:hAnsi="Palatino"/>
        </w:rPr>
      </w:pPr>
    </w:p>
    <w:p w:rsidR="00886F62" w:rsidRPr="00886F62" w:rsidRDefault="00886F62" w:rsidP="004B451A">
      <w:pPr>
        <w:jc w:val="left"/>
        <w:rPr>
          <w:rFonts w:ascii="Palatino" w:hAnsi="Palatino"/>
        </w:rPr>
      </w:pPr>
    </w:p>
    <w:p w:rsidR="00886F62" w:rsidRDefault="00886F62">
      <w:pPr>
        <w:rPr>
          <w:rFonts w:ascii="Palatino" w:hAnsi="Palatino"/>
          <w:sz w:val="24"/>
        </w:rPr>
      </w:pPr>
      <w:r>
        <w:rPr>
          <w:rFonts w:ascii="Palatino" w:hAnsi="Palatino"/>
          <w:sz w:val="24"/>
        </w:rPr>
        <w:br w:type="page"/>
      </w:r>
    </w:p>
    <w:p w:rsidR="00886F62" w:rsidRDefault="00886F62" w:rsidP="00886F62">
      <w:pPr>
        <w:jc w:val="left"/>
        <w:rPr>
          <w:rFonts w:ascii="Palatino" w:hAnsi="Palatino"/>
          <w:b/>
          <w:sz w:val="24"/>
        </w:rPr>
      </w:pPr>
      <w:r>
        <w:rPr>
          <w:rFonts w:ascii="Palatino" w:hAnsi="Palatino"/>
          <w:b/>
          <w:sz w:val="24"/>
        </w:rPr>
        <w:lastRenderedPageBreak/>
        <w:t xml:space="preserve">Summary – </w:t>
      </w:r>
      <w:r w:rsidR="00875332">
        <w:rPr>
          <w:rFonts w:ascii="Palatino" w:hAnsi="Palatino"/>
          <w:b/>
          <w:sz w:val="24"/>
        </w:rPr>
        <w:t>3</w:t>
      </w:r>
      <w:r w:rsidR="00AD5B65">
        <w:rPr>
          <w:rFonts w:ascii="Palatino" w:hAnsi="Palatino"/>
          <w:b/>
          <w:sz w:val="24"/>
        </w:rPr>
        <w:t>8%</w:t>
      </w:r>
    </w:p>
    <w:p w:rsidR="00886F62" w:rsidRPr="00886F62" w:rsidRDefault="00886F62" w:rsidP="00886F62">
      <w:pPr>
        <w:jc w:val="left"/>
        <w:rPr>
          <w:rFonts w:ascii="Palatino" w:hAnsi="Palatino"/>
        </w:rPr>
      </w:pPr>
      <w:r>
        <w:rPr>
          <w:rFonts w:ascii="Palatino" w:hAnsi="Palatino"/>
        </w:rPr>
        <w:t>Read and summarize the following primary source document on a separate sheet of loose-leaf paper. You should identify and explain your top keyword choices</w:t>
      </w:r>
      <w:r w:rsidR="00875332">
        <w:rPr>
          <w:rFonts w:ascii="Palatino" w:hAnsi="Palatino"/>
        </w:rPr>
        <w:t xml:space="preserve"> (</w:t>
      </w:r>
      <w:r w:rsidR="00875332">
        <w:rPr>
          <w:rFonts w:ascii="Palatino" w:hAnsi="Palatino"/>
          <w:b/>
        </w:rPr>
        <w:t>hint: use more than five</w:t>
      </w:r>
      <w:r w:rsidR="00875332">
        <w:rPr>
          <w:rFonts w:ascii="Palatino" w:hAnsi="Palatino"/>
        </w:rPr>
        <w:t>)</w:t>
      </w:r>
      <w:r>
        <w:rPr>
          <w:rFonts w:ascii="Palatino" w:hAnsi="Palatino"/>
        </w:rPr>
        <w:t xml:space="preserve"> </w:t>
      </w:r>
      <w:r w:rsidR="008074CC">
        <w:rPr>
          <w:rFonts w:ascii="Palatino" w:hAnsi="Palatino"/>
        </w:rPr>
        <w:t>at the top of your loose-leaf summary</w:t>
      </w:r>
      <w:r>
        <w:rPr>
          <w:rFonts w:ascii="Palatino" w:hAnsi="Palatino"/>
        </w:rPr>
        <w:t>.</w:t>
      </w:r>
    </w:p>
    <w:p w:rsidR="004B451A" w:rsidRPr="004B451A" w:rsidRDefault="008074CC" w:rsidP="004B451A">
      <w:pPr>
        <w:jc w:val="left"/>
        <w:rPr>
          <w:rFonts w:ascii="Palatino" w:hAnsi="Palatino"/>
          <w:sz w:val="24"/>
        </w:rPr>
      </w:pPr>
      <w:r w:rsidRPr="004B451A">
        <w:rPr>
          <w:rFonts w:ascii="Palatino" w:hAnsi="Palatino"/>
          <w:noProof/>
          <w:sz w:val="24"/>
        </w:rPr>
        <mc:AlternateContent>
          <mc:Choice Requires="wps">
            <w:drawing>
              <wp:anchor distT="0" distB="0" distL="114300" distR="114300" simplePos="0" relativeHeight="251659264" behindDoc="0" locked="0" layoutInCell="1" allowOverlap="1" wp14:anchorId="20A97025" wp14:editId="1F3FF7FC">
                <wp:simplePos x="0" y="0"/>
                <wp:positionH relativeFrom="column">
                  <wp:posOffset>-47625</wp:posOffset>
                </wp:positionH>
                <wp:positionV relativeFrom="paragraph">
                  <wp:posOffset>83184</wp:posOffset>
                </wp:positionV>
                <wp:extent cx="6743700" cy="80295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029575"/>
                        </a:xfrm>
                        <a:prstGeom prst="rect">
                          <a:avLst/>
                        </a:prstGeom>
                        <a:solidFill>
                          <a:srgbClr val="FFFFFF"/>
                        </a:solidFill>
                        <a:ln w="9525">
                          <a:solidFill>
                            <a:srgbClr val="000000"/>
                          </a:solidFill>
                          <a:miter lim="800000"/>
                          <a:headEnd/>
                          <a:tailEnd/>
                        </a:ln>
                      </wps:spPr>
                      <wps:txbx>
                        <w:txbxContent>
                          <w:p w:rsidR="008074CC" w:rsidRPr="008074CC" w:rsidRDefault="008074CC" w:rsidP="008074CC">
                            <w:pPr>
                              <w:spacing w:line="480" w:lineRule="auto"/>
                              <w:jc w:val="left"/>
                              <w:rPr>
                                <w:rFonts w:ascii="Palatino" w:hAnsi="Palatino"/>
                                <w:sz w:val="20"/>
                              </w:rPr>
                            </w:pPr>
                            <w:r w:rsidRPr="008074CC">
                              <w:rPr>
                                <w:rFonts w:ascii="Palatino" w:hAnsi="Palatino"/>
                                <w:sz w:val="20"/>
                              </w:rPr>
                              <w:t>Joint Resolution</w:t>
                            </w:r>
                            <w:r w:rsidRPr="008074CC">
                              <w:rPr>
                                <w:rFonts w:ascii="Palatino" w:hAnsi="Palatino"/>
                                <w:sz w:val="20"/>
                              </w:rPr>
                              <w:br/>
                            </w:r>
                            <w:r w:rsidRPr="008074CC">
                              <w:rPr>
                                <w:rFonts w:ascii="Palatino" w:hAnsi="Palatino"/>
                                <w:sz w:val="20"/>
                              </w:rPr>
                              <w:t>To promote the maintenance of international peace and security in southeast Asia.</w:t>
                            </w:r>
                          </w:p>
                          <w:p w:rsidR="008074CC" w:rsidRPr="008074CC" w:rsidRDefault="008074CC" w:rsidP="008074CC">
                            <w:pPr>
                              <w:spacing w:line="480" w:lineRule="auto"/>
                              <w:jc w:val="left"/>
                              <w:rPr>
                                <w:rFonts w:ascii="Palatino" w:hAnsi="Palatino"/>
                                <w:sz w:val="20"/>
                              </w:rPr>
                            </w:pPr>
                            <w:r w:rsidRPr="008074CC">
                              <w:rPr>
                                <w:rFonts w:ascii="Palatino" w:hAnsi="Palatino"/>
                                <w:sz w:val="20"/>
                              </w:rPr>
                              <w:t>Whereas naval units of the Communist regime in Vietnam, in violation of the principles of the Charter of the United Nations and of international law, have deliberately and repeatedly attacked United Stated naval vessels lawfully present in international waters, and have thereby created a serious threat to international peace; and</w:t>
                            </w:r>
                          </w:p>
                          <w:p w:rsidR="008074CC" w:rsidRPr="008074CC" w:rsidRDefault="008074CC" w:rsidP="008074CC">
                            <w:pPr>
                              <w:spacing w:line="480" w:lineRule="auto"/>
                              <w:jc w:val="left"/>
                              <w:rPr>
                                <w:rFonts w:ascii="Palatino" w:hAnsi="Palatino"/>
                                <w:sz w:val="20"/>
                              </w:rPr>
                            </w:pPr>
                            <w:r w:rsidRPr="008074CC">
                              <w:rPr>
                                <w:rFonts w:ascii="Palatino" w:hAnsi="Palatino"/>
                                <w:sz w:val="20"/>
                              </w:rPr>
                              <w:t>Whereas these attackers are part of deliberate and systematic campaign of aggression that the Communist regime in North Vietnam has been waging against its neighbors and the nations joined with them in the collective defense of their freedom; and</w:t>
                            </w:r>
                          </w:p>
                          <w:p w:rsidR="008074CC" w:rsidRPr="008074CC" w:rsidRDefault="008074CC" w:rsidP="008074CC">
                            <w:pPr>
                              <w:spacing w:line="480" w:lineRule="auto"/>
                              <w:jc w:val="left"/>
                              <w:rPr>
                                <w:rFonts w:ascii="Palatino" w:hAnsi="Palatino"/>
                                <w:sz w:val="20"/>
                              </w:rPr>
                            </w:pPr>
                            <w:r w:rsidRPr="008074CC">
                              <w:rPr>
                                <w:rFonts w:ascii="Palatino" w:hAnsi="Palatino"/>
                                <w:sz w:val="20"/>
                              </w:rPr>
                              <w:t>Whereas the United States is assisting the peoples of southeast Asia to protest their freedom and has no territorial, military or political ambitions in that area, but desires only that these people should be left in peace to work out their destinies in their own way: Now, therefore be it</w:t>
                            </w:r>
                          </w:p>
                          <w:p w:rsidR="008074CC" w:rsidRPr="008074CC" w:rsidRDefault="008074CC" w:rsidP="008074CC">
                            <w:pPr>
                              <w:spacing w:line="480" w:lineRule="auto"/>
                              <w:jc w:val="left"/>
                              <w:rPr>
                                <w:rFonts w:ascii="Palatino" w:hAnsi="Palatino"/>
                                <w:sz w:val="20"/>
                              </w:rPr>
                            </w:pPr>
                            <w:r w:rsidRPr="008074CC">
                              <w:rPr>
                                <w:rFonts w:ascii="Palatino" w:hAnsi="Palatino"/>
                                <w:sz w:val="20"/>
                              </w:rPr>
                              <w:t>Resolved by the Senate and House of Representatives of the United States of America in Congress assembled, That the Congress approves and supports the determination of the President, as Commander in Chief, to take all necessary measures to repel any armed attack against the forces of the United States and to prevent further aggression.</w:t>
                            </w:r>
                          </w:p>
                          <w:p w:rsidR="008074CC" w:rsidRPr="008074CC" w:rsidRDefault="008074CC" w:rsidP="008074CC">
                            <w:pPr>
                              <w:spacing w:line="480" w:lineRule="auto"/>
                              <w:jc w:val="left"/>
                              <w:rPr>
                                <w:rFonts w:ascii="Palatino" w:hAnsi="Palatino"/>
                                <w:sz w:val="20"/>
                              </w:rPr>
                            </w:pPr>
                            <w:r w:rsidRPr="008074CC">
                              <w:rPr>
                                <w:rFonts w:ascii="Palatino" w:hAnsi="Palatino"/>
                                <w:sz w:val="20"/>
                              </w:rPr>
                              <w:t>Section 2. The United States regards as vital to its national interest and to world peace the maintenance of international peace and security in southeast Asia. Consonant with the Constitution of the United States and the Charter of the United Nations and in accordance with its obligations under the Southeast Asia Collective Defense Treaty, the United States is, therefore, prepared, as the President determines, to take all necessary steps, including the use of armed force, to assist any member or protocol state of the Southeast Asia Collective Defense Treaty requesting assistance in defense of its freedom.</w:t>
                            </w:r>
                          </w:p>
                          <w:p w:rsidR="008074CC" w:rsidRPr="008074CC" w:rsidRDefault="008074CC" w:rsidP="008074CC">
                            <w:pPr>
                              <w:spacing w:line="480" w:lineRule="auto"/>
                              <w:jc w:val="left"/>
                              <w:rPr>
                                <w:rFonts w:ascii="Palatino" w:hAnsi="Palatino"/>
                                <w:sz w:val="20"/>
                              </w:rPr>
                            </w:pPr>
                            <w:r w:rsidRPr="008074CC">
                              <w:rPr>
                                <w:rFonts w:ascii="Palatino" w:hAnsi="Palatino"/>
                                <w:sz w:val="20"/>
                              </w:rPr>
                              <w:t>Section 3. This resolution shall expire when the President shall determine that the peace and security of the area is reasonably assured by international conditions created by action of the United Nations or otherwise, except that it may be terminated earlier by concurrent resolution of the Congress.</w:t>
                            </w:r>
                          </w:p>
                          <w:p w:rsidR="008074CC" w:rsidRPr="008074CC" w:rsidRDefault="008074CC" w:rsidP="008074CC">
                            <w:pPr>
                              <w:jc w:val="right"/>
                              <w:rPr>
                                <w:rFonts w:ascii="Palatino" w:hAnsi="Palatino"/>
                                <w:sz w:val="20"/>
                              </w:rPr>
                            </w:pPr>
                            <w:r w:rsidRPr="008074CC">
                              <w:rPr>
                                <w:rFonts w:ascii="Palatino" w:hAnsi="Palatino"/>
                                <w:sz w:val="20"/>
                              </w:rPr>
                              <w:t xml:space="preserve">-- </w:t>
                            </w:r>
                            <w:r>
                              <w:rPr>
                                <w:rFonts w:ascii="Palatino" w:hAnsi="Palatino"/>
                                <w:sz w:val="20"/>
                              </w:rPr>
                              <w:t xml:space="preserve">United States Congress, </w:t>
                            </w:r>
                            <w:r w:rsidRPr="008074CC">
                              <w:rPr>
                                <w:rFonts w:ascii="Palatino" w:hAnsi="Palatino"/>
                                <w:i/>
                                <w:sz w:val="20"/>
                              </w:rPr>
                              <w:t>Tonkin Gulf Resolution</w:t>
                            </w:r>
                            <w:r w:rsidRPr="008074CC">
                              <w:rPr>
                                <w:rFonts w:ascii="Palatino" w:hAnsi="Palatino"/>
                                <w:sz w:val="20"/>
                              </w:rPr>
                              <w:t xml:space="preserve">, </w:t>
                            </w:r>
                            <w:r w:rsidR="004E699A">
                              <w:rPr>
                                <w:rFonts w:ascii="Palatino" w:hAnsi="Palatino"/>
                                <w:sz w:val="20"/>
                              </w:rPr>
                              <w:t xml:space="preserve">August </w:t>
                            </w:r>
                            <w:r w:rsidR="004E699A">
                              <w:rPr>
                                <w:rFonts w:ascii="Palatino" w:hAnsi="Palatino"/>
                                <w:sz w:val="20"/>
                              </w:rPr>
                              <w:t>7</w:t>
                            </w:r>
                            <w:bookmarkStart w:id="0" w:name="_GoBack"/>
                            <w:bookmarkEnd w:id="0"/>
                            <w:r w:rsidRPr="008074CC">
                              <w:rPr>
                                <w:rFonts w:ascii="Palatino" w:hAnsi="Palatino"/>
                                <w:sz w:val="20"/>
                                <w:vertAlign w:val="superscript"/>
                              </w:rPr>
                              <w:t>th</w:t>
                            </w:r>
                            <w:r>
                              <w:rPr>
                                <w:rFonts w:ascii="Palatino" w:hAnsi="Palatino"/>
                                <w:sz w:val="20"/>
                              </w:rPr>
                              <w:t xml:space="preserve">, </w:t>
                            </w:r>
                            <w:r w:rsidRPr="008074CC">
                              <w:rPr>
                                <w:rFonts w:ascii="Palatino" w:hAnsi="Palatino"/>
                                <w:sz w:val="20"/>
                              </w:rPr>
                              <w:t>1964</w:t>
                            </w:r>
                          </w:p>
                          <w:p w:rsidR="008074CC" w:rsidRPr="008074CC" w:rsidRDefault="008074CC" w:rsidP="008074CC">
                            <w:pPr>
                              <w:rPr>
                                <w:rFonts w:ascii="Palatino" w:hAnsi="Palatino"/>
                                <w:sz w:val="20"/>
                              </w:rPr>
                            </w:pPr>
                          </w:p>
                          <w:p w:rsidR="004B451A" w:rsidRPr="008074CC" w:rsidRDefault="004B451A" w:rsidP="004B451A">
                            <w:pPr>
                              <w:rPr>
                                <w:rFonts w:ascii="Palatino" w:hAnsi="Palatino"/>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75pt;margin-top:6.55pt;width:531pt;height:6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">
                <v:textbox>
                  <w:txbxContent>
                    <w:p w:rsidR="008074CC" w:rsidRPr="008074CC" w:rsidRDefault="008074CC" w:rsidP="008074CC">
                      <w:pPr>
                        <w:spacing w:line="480" w:lineRule="auto"/>
                        <w:jc w:val="left"/>
                        <w:rPr>
                          <w:rFonts w:ascii="Palatino" w:hAnsi="Palatino"/>
                          <w:sz w:val="20"/>
                        </w:rPr>
                      </w:pPr>
                      <w:r w:rsidRPr="008074CC">
                        <w:rPr>
                          <w:rFonts w:ascii="Palatino" w:hAnsi="Palatino"/>
                          <w:sz w:val="20"/>
                        </w:rPr>
                        <w:t>Joint Resolution</w:t>
                      </w:r>
                      <w:r w:rsidRPr="008074CC">
                        <w:rPr>
                          <w:rFonts w:ascii="Palatino" w:hAnsi="Palatino"/>
                          <w:sz w:val="20"/>
                        </w:rPr>
                        <w:br/>
                      </w:r>
                      <w:r w:rsidRPr="008074CC">
                        <w:rPr>
                          <w:rFonts w:ascii="Palatino" w:hAnsi="Palatino"/>
                          <w:sz w:val="20"/>
                        </w:rPr>
                        <w:t>To promote the maintenance of international peace and security in southeast Asia.</w:t>
                      </w:r>
                    </w:p>
                    <w:p w:rsidR="008074CC" w:rsidRPr="008074CC" w:rsidRDefault="008074CC" w:rsidP="008074CC">
                      <w:pPr>
                        <w:spacing w:line="480" w:lineRule="auto"/>
                        <w:jc w:val="left"/>
                        <w:rPr>
                          <w:rFonts w:ascii="Palatino" w:hAnsi="Palatino"/>
                          <w:sz w:val="20"/>
                        </w:rPr>
                      </w:pPr>
                      <w:r w:rsidRPr="008074CC">
                        <w:rPr>
                          <w:rFonts w:ascii="Palatino" w:hAnsi="Palatino"/>
                          <w:sz w:val="20"/>
                        </w:rPr>
                        <w:t>Whereas naval units of the Communist regime in Vietnam, in violation of the principles of the Charter of the United Nations and of international law, have deliberately and repeatedly attacked United Stated naval vessels lawfully present in international waters, and have thereby created a serious threat to international peace; and</w:t>
                      </w:r>
                    </w:p>
                    <w:p w:rsidR="008074CC" w:rsidRPr="008074CC" w:rsidRDefault="008074CC" w:rsidP="008074CC">
                      <w:pPr>
                        <w:spacing w:line="480" w:lineRule="auto"/>
                        <w:jc w:val="left"/>
                        <w:rPr>
                          <w:rFonts w:ascii="Palatino" w:hAnsi="Palatino"/>
                          <w:sz w:val="20"/>
                        </w:rPr>
                      </w:pPr>
                      <w:r w:rsidRPr="008074CC">
                        <w:rPr>
                          <w:rFonts w:ascii="Palatino" w:hAnsi="Palatino"/>
                          <w:sz w:val="20"/>
                        </w:rPr>
                        <w:t>Whereas these attackers are part of deliberate and systematic campaign of aggression that the Communist regime in North Vietnam has been waging against its neighbors and the nations joined with them in the collective defense of their freedom; and</w:t>
                      </w:r>
                    </w:p>
                    <w:p w:rsidR="008074CC" w:rsidRPr="008074CC" w:rsidRDefault="008074CC" w:rsidP="008074CC">
                      <w:pPr>
                        <w:spacing w:line="480" w:lineRule="auto"/>
                        <w:jc w:val="left"/>
                        <w:rPr>
                          <w:rFonts w:ascii="Palatino" w:hAnsi="Palatino"/>
                          <w:sz w:val="20"/>
                        </w:rPr>
                      </w:pPr>
                      <w:r w:rsidRPr="008074CC">
                        <w:rPr>
                          <w:rFonts w:ascii="Palatino" w:hAnsi="Palatino"/>
                          <w:sz w:val="20"/>
                        </w:rPr>
                        <w:t>Whereas the United States is assisting the peoples of southeast Asia to protest their freedom and has no territorial, military or political ambitions in that area, but desires only that these people should be left in peace to work out their destinies in their own way: Now, therefore be it</w:t>
                      </w:r>
                    </w:p>
                    <w:p w:rsidR="008074CC" w:rsidRPr="008074CC" w:rsidRDefault="008074CC" w:rsidP="008074CC">
                      <w:pPr>
                        <w:spacing w:line="480" w:lineRule="auto"/>
                        <w:jc w:val="left"/>
                        <w:rPr>
                          <w:rFonts w:ascii="Palatino" w:hAnsi="Palatino"/>
                          <w:sz w:val="20"/>
                        </w:rPr>
                      </w:pPr>
                      <w:r w:rsidRPr="008074CC">
                        <w:rPr>
                          <w:rFonts w:ascii="Palatino" w:hAnsi="Palatino"/>
                          <w:sz w:val="20"/>
                        </w:rPr>
                        <w:t>Resolved by the Senate and House of Representatives of the United States of America in Congress assembled, That the Congress approves and supports the determination of the President, as Commander in Chief, to take all necessary measures to repel any armed attack against the forces of the United States and to prevent further aggression.</w:t>
                      </w:r>
                    </w:p>
                    <w:p w:rsidR="008074CC" w:rsidRPr="008074CC" w:rsidRDefault="008074CC" w:rsidP="008074CC">
                      <w:pPr>
                        <w:spacing w:line="480" w:lineRule="auto"/>
                        <w:jc w:val="left"/>
                        <w:rPr>
                          <w:rFonts w:ascii="Palatino" w:hAnsi="Palatino"/>
                          <w:sz w:val="20"/>
                        </w:rPr>
                      </w:pPr>
                      <w:r w:rsidRPr="008074CC">
                        <w:rPr>
                          <w:rFonts w:ascii="Palatino" w:hAnsi="Palatino"/>
                          <w:sz w:val="20"/>
                        </w:rPr>
                        <w:t>Section 2. The United States regards as vital to its national interest and to world peace the maintenance of international peace and security in southeast Asia. Consonant with the Constitution of the United States and the Charter of the United Nations and in accordance with its obligations under the Southeast Asia Collective Defense Treaty, the United States is, therefore, prepared, as the President determines, to take all necessary steps, including the use of armed force, to assist any member or protocol state of the Southeast Asia Collective Defense Treaty requesting assistance in defense of its freedom.</w:t>
                      </w:r>
                    </w:p>
                    <w:p w:rsidR="008074CC" w:rsidRPr="008074CC" w:rsidRDefault="008074CC" w:rsidP="008074CC">
                      <w:pPr>
                        <w:spacing w:line="480" w:lineRule="auto"/>
                        <w:jc w:val="left"/>
                        <w:rPr>
                          <w:rFonts w:ascii="Palatino" w:hAnsi="Palatino"/>
                          <w:sz w:val="20"/>
                        </w:rPr>
                      </w:pPr>
                      <w:r w:rsidRPr="008074CC">
                        <w:rPr>
                          <w:rFonts w:ascii="Palatino" w:hAnsi="Palatino"/>
                          <w:sz w:val="20"/>
                        </w:rPr>
                        <w:t>Section 3. This resolution shall expire when the President shall determine that the peace and security of the area is reasonably assured by international conditions created by action of the United Nations or otherwise, except that it may be terminated earlier by concurrent resolution of the Congress.</w:t>
                      </w:r>
                    </w:p>
                    <w:p w:rsidR="008074CC" w:rsidRPr="008074CC" w:rsidRDefault="008074CC" w:rsidP="008074CC">
                      <w:pPr>
                        <w:jc w:val="right"/>
                        <w:rPr>
                          <w:rFonts w:ascii="Palatino" w:hAnsi="Palatino"/>
                          <w:sz w:val="20"/>
                        </w:rPr>
                      </w:pPr>
                      <w:r w:rsidRPr="008074CC">
                        <w:rPr>
                          <w:rFonts w:ascii="Palatino" w:hAnsi="Palatino"/>
                          <w:sz w:val="20"/>
                        </w:rPr>
                        <w:t xml:space="preserve">-- </w:t>
                      </w:r>
                      <w:r>
                        <w:rPr>
                          <w:rFonts w:ascii="Palatino" w:hAnsi="Palatino"/>
                          <w:sz w:val="20"/>
                        </w:rPr>
                        <w:t xml:space="preserve">United States Congress, </w:t>
                      </w:r>
                      <w:r w:rsidRPr="008074CC">
                        <w:rPr>
                          <w:rFonts w:ascii="Palatino" w:hAnsi="Palatino"/>
                          <w:i/>
                          <w:sz w:val="20"/>
                        </w:rPr>
                        <w:t>Tonkin Gulf Resolution</w:t>
                      </w:r>
                      <w:r w:rsidRPr="008074CC">
                        <w:rPr>
                          <w:rFonts w:ascii="Palatino" w:hAnsi="Palatino"/>
                          <w:sz w:val="20"/>
                        </w:rPr>
                        <w:t xml:space="preserve">, </w:t>
                      </w:r>
                      <w:r w:rsidR="004E699A">
                        <w:rPr>
                          <w:rFonts w:ascii="Palatino" w:hAnsi="Palatino"/>
                          <w:sz w:val="20"/>
                        </w:rPr>
                        <w:t xml:space="preserve">August </w:t>
                      </w:r>
                      <w:r w:rsidR="004E699A">
                        <w:rPr>
                          <w:rFonts w:ascii="Palatino" w:hAnsi="Palatino"/>
                          <w:sz w:val="20"/>
                        </w:rPr>
                        <w:t>7</w:t>
                      </w:r>
                      <w:bookmarkStart w:id="1" w:name="_GoBack"/>
                      <w:bookmarkEnd w:id="1"/>
                      <w:r w:rsidRPr="008074CC">
                        <w:rPr>
                          <w:rFonts w:ascii="Palatino" w:hAnsi="Palatino"/>
                          <w:sz w:val="20"/>
                          <w:vertAlign w:val="superscript"/>
                        </w:rPr>
                        <w:t>th</w:t>
                      </w:r>
                      <w:r>
                        <w:rPr>
                          <w:rFonts w:ascii="Palatino" w:hAnsi="Palatino"/>
                          <w:sz w:val="20"/>
                        </w:rPr>
                        <w:t xml:space="preserve">, </w:t>
                      </w:r>
                      <w:r w:rsidRPr="008074CC">
                        <w:rPr>
                          <w:rFonts w:ascii="Palatino" w:hAnsi="Palatino"/>
                          <w:sz w:val="20"/>
                        </w:rPr>
                        <w:t>1964</w:t>
                      </w:r>
                    </w:p>
                    <w:p w:rsidR="008074CC" w:rsidRPr="008074CC" w:rsidRDefault="008074CC" w:rsidP="008074CC">
                      <w:pPr>
                        <w:rPr>
                          <w:rFonts w:ascii="Palatino" w:hAnsi="Palatino"/>
                          <w:sz w:val="20"/>
                        </w:rPr>
                      </w:pPr>
                    </w:p>
                    <w:p w:rsidR="004B451A" w:rsidRPr="008074CC" w:rsidRDefault="004B451A" w:rsidP="004B451A">
                      <w:pPr>
                        <w:rPr>
                          <w:rFonts w:ascii="Palatino" w:hAnsi="Palatino"/>
                          <w:sz w:val="20"/>
                        </w:rPr>
                      </w:pPr>
                    </w:p>
                  </w:txbxContent>
                </v:textbox>
              </v:shape>
            </w:pict>
          </mc:Fallback>
        </mc:AlternateContent>
      </w:r>
    </w:p>
    <w:sectPr w:rsidR="004B451A" w:rsidRPr="004B451A" w:rsidSect="00DF05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D2FAC"/>
    <w:multiLevelType w:val="hybridMultilevel"/>
    <w:tmpl w:val="CF0A536C"/>
    <w:lvl w:ilvl="0" w:tplc="B5BC606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56E"/>
    <w:rsid w:val="00316B53"/>
    <w:rsid w:val="004B1DC1"/>
    <w:rsid w:val="004B451A"/>
    <w:rsid w:val="004E2586"/>
    <w:rsid w:val="004E699A"/>
    <w:rsid w:val="008074CC"/>
    <w:rsid w:val="00875332"/>
    <w:rsid w:val="00886F62"/>
    <w:rsid w:val="00965F15"/>
    <w:rsid w:val="00AD5B65"/>
    <w:rsid w:val="00DA4FD2"/>
    <w:rsid w:val="00DF056E"/>
    <w:rsid w:val="00E8750C"/>
    <w:rsid w:val="00ED7FEB"/>
    <w:rsid w:val="00F85E15"/>
    <w:rsid w:val="00FA1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B451A"/>
    <w:pPr>
      <w:spacing w:before="100" w:beforeAutospacing="1" w:after="100" w:afterAutospacing="1"/>
      <w:jc w:val="left"/>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B451A"/>
    <w:pPr>
      <w:spacing w:before="100" w:beforeAutospacing="1" w:after="100" w:afterAutospacing="1"/>
      <w:jc w:val="left"/>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451A"/>
    <w:rPr>
      <w:rFonts w:ascii="Tahoma" w:hAnsi="Tahoma" w:cs="Tahoma"/>
      <w:sz w:val="16"/>
      <w:szCs w:val="16"/>
    </w:rPr>
  </w:style>
  <w:style w:type="character" w:customStyle="1" w:styleId="BalloonTextChar">
    <w:name w:val="Balloon Text Char"/>
    <w:basedOn w:val="DefaultParagraphFont"/>
    <w:link w:val="BalloonText"/>
    <w:uiPriority w:val="99"/>
    <w:semiHidden/>
    <w:rsid w:val="004B451A"/>
    <w:rPr>
      <w:rFonts w:ascii="Tahoma" w:hAnsi="Tahoma" w:cs="Tahoma"/>
      <w:sz w:val="16"/>
      <w:szCs w:val="16"/>
    </w:rPr>
  </w:style>
  <w:style w:type="character" w:customStyle="1" w:styleId="Heading3Char">
    <w:name w:val="Heading 3 Char"/>
    <w:basedOn w:val="DefaultParagraphFont"/>
    <w:link w:val="Heading3"/>
    <w:uiPriority w:val="9"/>
    <w:rsid w:val="004B451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B451A"/>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4B451A"/>
  </w:style>
  <w:style w:type="character" w:styleId="HTMLCite">
    <w:name w:val="HTML Cite"/>
    <w:basedOn w:val="DefaultParagraphFont"/>
    <w:uiPriority w:val="99"/>
    <w:semiHidden/>
    <w:unhideWhenUsed/>
    <w:rsid w:val="004B451A"/>
    <w:rPr>
      <w:i/>
      <w:iCs/>
    </w:rPr>
  </w:style>
  <w:style w:type="character" w:styleId="Hyperlink">
    <w:name w:val="Hyperlink"/>
    <w:basedOn w:val="DefaultParagraphFont"/>
    <w:uiPriority w:val="99"/>
    <w:unhideWhenUsed/>
    <w:rsid w:val="004B451A"/>
    <w:rPr>
      <w:color w:val="0000FF"/>
      <w:u w:val="single"/>
    </w:rPr>
  </w:style>
  <w:style w:type="paragraph" w:styleId="NormalWeb">
    <w:name w:val="Normal (Web)"/>
    <w:basedOn w:val="Normal"/>
    <w:uiPriority w:val="99"/>
    <w:semiHidden/>
    <w:unhideWhenUsed/>
    <w:rsid w:val="004B451A"/>
    <w:pPr>
      <w:spacing w:before="100" w:beforeAutospacing="1" w:after="100" w:afterAutospacing="1"/>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4B45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B451A"/>
    <w:pPr>
      <w:spacing w:before="100" w:beforeAutospacing="1" w:after="100" w:afterAutospacing="1"/>
      <w:jc w:val="left"/>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B451A"/>
    <w:pPr>
      <w:spacing w:before="100" w:beforeAutospacing="1" w:after="100" w:afterAutospacing="1"/>
      <w:jc w:val="left"/>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451A"/>
    <w:rPr>
      <w:rFonts w:ascii="Tahoma" w:hAnsi="Tahoma" w:cs="Tahoma"/>
      <w:sz w:val="16"/>
      <w:szCs w:val="16"/>
    </w:rPr>
  </w:style>
  <w:style w:type="character" w:customStyle="1" w:styleId="BalloonTextChar">
    <w:name w:val="Balloon Text Char"/>
    <w:basedOn w:val="DefaultParagraphFont"/>
    <w:link w:val="BalloonText"/>
    <w:uiPriority w:val="99"/>
    <w:semiHidden/>
    <w:rsid w:val="004B451A"/>
    <w:rPr>
      <w:rFonts w:ascii="Tahoma" w:hAnsi="Tahoma" w:cs="Tahoma"/>
      <w:sz w:val="16"/>
      <w:szCs w:val="16"/>
    </w:rPr>
  </w:style>
  <w:style w:type="character" w:customStyle="1" w:styleId="Heading3Char">
    <w:name w:val="Heading 3 Char"/>
    <w:basedOn w:val="DefaultParagraphFont"/>
    <w:link w:val="Heading3"/>
    <w:uiPriority w:val="9"/>
    <w:rsid w:val="004B451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B451A"/>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4B451A"/>
  </w:style>
  <w:style w:type="character" w:styleId="HTMLCite">
    <w:name w:val="HTML Cite"/>
    <w:basedOn w:val="DefaultParagraphFont"/>
    <w:uiPriority w:val="99"/>
    <w:semiHidden/>
    <w:unhideWhenUsed/>
    <w:rsid w:val="004B451A"/>
    <w:rPr>
      <w:i/>
      <w:iCs/>
    </w:rPr>
  </w:style>
  <w:style w:type="character" w:styleId="Hyperlink">
    <w:name w:val="Hyperlink"/>
    <w:basedOn w:val="DefaultParagraphFont"/>
    <w:uiPriority w:val="99"/>
    <w:unhideWhenUsed/>
    <w:rsid w:val="004B451A"/>
    <w:rPr>
      <w:color w:val="0000FF"/>
      <w:u w:val="single"/>
    </w:rPr>
  </w:style>
  <w:style w:type="paragraph" w:styleId="NormalWeb">
    <w:name w:val="Normal (Web)"/>
    <w:basedOn w:val="Normal"/>
    <w:uiPriority w:val="99"/>
    <w:semiHidden/>
    <w:unhideWhenUsed/>
    <w:rsid w:val="004B451A"/>
    <w:pPr>
      <w:spacing w:before="100" w:beforeAutospacing="1" w:after="100" w:afterAutospacing="1"/>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4B45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74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NULL" TargetMode="Externa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100</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Harlem Staff</dc:creator>
  <cp:lastModifiedBy>Harlem Academy</cp:lastModifiedBy>
  <cp:revision>10</cp:revision>
  <cp:lastPrinted>2015-01-08T21:20:00Z</cp:lastPrinted>
  <dcterms:created xsi:type="dcterms:W3CDTF">2015-01-08T17:13:00Z</dcterms:created>
  <dcterms:modified xsi:type="dcterms:W3CDTF">2015-01-09T18:05:00Z</dcterms:modified>
</cp:coreProperties>
</file>